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AAA2" w14:textId="77777777" w:rsidR="00000000" w:rsidRDefault="001C1FD9">
      <w:pPr>
        <w:rPr>
          <w:rFonts w:ascii="Calibri" w:hAnsi="Calibri"/>
          <w:sz w:val="20"/>
        </w:rPr>
      </w:pPr>
      <w:r>
        <w:rPr>
          <w:rFonts w:ascii="Calibri" w:hAnsi="Calibri"/>
          <w:b/>
          <w:bCs/>
        </w:rPr>
        <w:t>VRANSKÉ JEZERO</w:t>
      </w:r>
      <w:r>
        <w:rPr>
          <w:rFonts w:ascii="Calibri" w:hAnsi="Calibri"/>
        </w:rPr>
        <w:br/>
      </w:r>
      <w:r>
        <w:rPr>
          <w:rFonts w:ascii="Calibri" w:hAnsi="Calibri"/>
          <w:sz w:val="20"/>
        </w:rPr>
        <w:t>- Historie okolí a pamětihodnosti</w:t>
      </w:r>
      <w:r>
        <w:rPr>
          <w:rFonts w:ascii="Calibri" w:hAnsi="Calibri"/>
          <w:sz w:val="20"/>
        </w:rPr>
        <w:br/>
        <w:t>- Cyklistické trasy</w:t>
      </w:r>
    </w:p>
    <w:p w14:paraId="3E65E2EA" w14:textId="77777777" w:rsidR="00000000" w:rsidRDefault="001C1F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 Biograd na moru</w:t>
      </w:r>
      <w:r>
        <w:rPr>
          <w:rFonts w:ascii="Calibri" w:hAnsi="Calibri"/>
          <w:sz w:val="20"/>
        </w:rPr>
        <w:br/>
        <w:t>- Pakoštane</w:t>
      </w:r>
      <w:r>
        <w:rPr>
          <w:rFonts w:ascii="Calibri" w:hAnsi="Calibri"/>
          <w:sz w:val="20"/>
        </w:rPr>
        <w:br/>
        <w:t>- Pirovac</w:t>
      </w:r>
      <w:r>
        <w:rPr>
          <w:rFonts w:ascii="Calibri" w:hAnsi="Calibri"/>
          <w:sz w:val="20"/>
        </w:rPr>
        <w:br/>
        <w:t>- Vodice</w:t>
      </w:r>
    </w:p>
    <w:p w14:paraId="65BF1195" w14:textId="77777777" w:rsidR="00000000" w:rsidRDefault="001C1FD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 w14:paraId="550CE1A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E127484" w14:textId="77777777" w:rsidR="00000000" w:rsidRDefault="001C1FD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Vransko jezero</w:t>
            </w:r>
            <w:r>
              <w:rPr>
                <w:rFonts w:ascii="Calibri" w:hAnsi="Calibri"/>
              </w:rPr>
              <w:t xml:space="preserve"> je rozlohou 30,2 qkm největším jezerem v Chorvatsku. Dlouhé 13,5 km, široké 3,9 km. Vzniklo zaplavením krasového polje pod</w:t>
            </w:r>
            <w:r>
              <w:rPr>
                <w:rFonts w:ascii="Calibri" w:hAnsi="Calibri"/>
              </w:rPr>
              <w:t>zemními vodami (kryptodeprese). Je spojeno s mořem umělým kanálem Prosika, část jezerních vod odtéká i přírodními podzemními cestami do Pirovackého zálivu (Pirovački zaljev)</w:t>
            </w:r>
            <w:r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</w:rPr>
              <w:t xml:space="preserve">Jezero je odděleno od moře úzkým vyvýšeným pruhem </w:t>
            </w:r>
            <w:proofErr w:type="gramStart"/>
            <w:r>
              <w:rPr>
                <w:rFonts w:ascii="Calibri" w:hAnsi="Calibri"/>
              </w:rPr>
              <w:t>pevniny - šíjí</w:t>
            </w:r>
            <w:proofErr w:type="gramEnd"/>
            <w:r>
              <w:rPr>
                <w:rFonts w:ascii="Calibri" w:hAnsi="Calibri"/>
              </w:rPr>
              <w:t>, o délce 13 km.</w:t>
            </w:r>
          </w:p>
        </w:tc>
      </w:tr>
    </w:tbl>
    <w:p w14:paraId="6A3A1E62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Vranské jezero bylo původně sladkovodní, ale vzhledem k propojení s mořem je jeho voda lehce slaná. V této brakické vodě žijí jak sladkovodní ryby, tak i mořské. Jezero je proslulé bohatstvím ryb (kapři, štiky, úhoři aj.). Místní restaurace jsou vyhlášené</w:t>
      </w:r>
      <w:r>
        <w:rPr>
          <w:rFonts w:ascii="Calibri" w:hAnsi="Calibri"/>
          <w:sz w:val="20"/>
        </w:rPr>
        <w:t xml:space="preserve"> svými specialitami ze sumců, úhořů a dalších druhů ryb.</w:t>
      </w:r>
    </w:p>
    <w:p w14:paraId="52AC7775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bažinatých březích jezera hnízdí spousta nejrůznějších vodních ptáků. Cestovní kanceláře sem pořádají pozorování </w:t>
      </w:r>
      <w:proofErr w:type="gramStart"/>
      <w:r>
        <w:rPr>
          <w:rFonts w:ascii="Calibri" w:hAnsi="Calibri"/>
          <w:sz w:val="20"/>
        </w:rPr>
        <w:t>ptáků - birdwatching</w:t>
      </w:r>
      <w:proofErr w:type="gramEnd"/>
      <w:r>
        <w:rPr>
          <w:rFonts w:ascii="Calibri" w:hAnsi="Calibri"/>
          <w:sz w:val="20"/>
        </w:rPr>
        <w:t xml:space="preserve"> a vyjížďky na člunech s odborným doprovodem. Účastníci se dost</w:t>
      </w:r>
      <w:r>
        <w:rPr>
          <w:rFonts w:ascii="Calibri" w:hAnsi="Calibri"/>
          <w:sz w:val="20"/>
        </w:rPr>
        <w:t>anou na člunech hluboko do bažin, kde mohou ptáky pozorovat a fotografovat. V severozápadní části jezera je ornitologická rezervace o rozloze 8,83 km2.</w:t>
      </w:r>
    </w:p>
    <w:p w14:paraId="3D6FA5E3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roce 1999 byla vyhlášena Chráněná krajinná oblast (podle naší terminologie) Vranské jezero (</w:t>
      </w:r>
      <w:r>
        <w:rPr>
          <w:rFonts w:ascii="Calibri" w:hAnsi="Calibri"/>
          <w:b/>
          <w:bCs/>
          <w:sz w:val="20"/>
        </w:rPr>
        <w:t>Park priro</w:t>
      </w:r>
      <w:r>
        <w:rPr>
          <w:rFonts w:ascii="Calibri" w:hAnsi="Calibri"/>
          <w:b/>
          <w:bCs/>
          <w:sz w:val="20"/>
        </w:rPr>
        <w:t>de Vransko jezero</w:t>
      </w:r>
      <w:r>
        <w:rPr>
          <w:rFonts w:ascii="Calibri" w:hAnsi="Calibri"/>
          <w:sz w:val="20"/>
        </w:rPr>
        <w:t xml:space="preserve"> podle chorvatské terminologie) o rozloze 57 km2. V roce 2013 byla zapsána na Seznamu mokřadů mezinárodního významu v rámci tzv. Ramsarské úmluvy o ochraně mokřadů.</w:t>
      </w:r>
    </w:p>
    <w:p w14:paraId="7F3BBBE5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 vnitrozemí je východiskem k jezeru městečko</w:t>
      </w:r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/>
          <w:sz w:val="20"/>
        </w:rPr>
        <w:t>Vrana</w:t>
      </w:r>
      <w:r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 xml:space="preserve"> Za ním severním směre</w:t>
      </w:r>
      <w:r>
        <w:rPr>
          <w:rFonts w:ascii="Calibri" w:hAnsi="Calibri"/>
          <w:sz w:val="20"/>
        </w:rPr>
        <w:t>m se prostírá velmi úrodný kraj, Vranské polje (Vransko polje), součást pahorkatiny Ravni Kotari.</w:t>
      </w:r>
    </w:p>
    <w:p w14:paraId="31A43681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Historie okolí a pamětihodnosti</w:t>
      </w:r>
    </w:p>
    <w:p w14:paraId="03CBC583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 velmi staré zdejší osídlení již v antické době ukazují bohaté nálezy, např. nymfeum a hlavně akvadukt, který zásoboval vodo</w:t>
      </w:r>
      <w:r>
        <w:rPr>
          <w:rFonts w:ascii="Calibri" w:hAnsi="Calibri"/>
          <w:sz w:val="20"/>
        </w:rPr>
        <w:t>u antickou Iaderu, dnešní Zadar. Ve Vraně, která se ve středověku nazývala Laurana či Aurana, se narodili dva významní raně renesanční umělci, kteří působili většinou v Itálii, a to sochař a malíř Franjo Vranjanin (Francesko Laurana) a stavitel Lucijan Vra</w:t>
      </w:r>
      <w:r>
        <w:rPr>
          <w:rFonts w:ascii="Calibri" w:hAnsi="Calibri"/>
          <w:sz w:val="20"/>
        </w:rPr>
        <w:t>njanin (Luciano de Laurana). Pod uvedenými italskými jmény jsou známi v dějinách výtvarného umění.</w:t>
      </w:r>
    </w:p>
    <w:p w14:paraId="3B64F37A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Hrad ve Vraně patřil původně chorvatským králům. Později se stal střediskem templářského řádu pro celé Chorvatsko. Templáře po zrušení jejich řádu vystřídali</w:t>
      </w:r>
      <w:r>
        <w:rPr>
          <w:rFonts w:ascii="Calibri" w:hAnsi="Calibri"/>
          <w:sz w:val="20"/>
        </w:rPr>
        <w:t xml:space="preserve"> johanité. Benátčané tu byli pány od začátku 15. stol. Když Turci dobyli v první polovině 16. stol. dalmatské vnitrozemí, hrad opravili a zpevnili. Benátčanům se podařilo r. 1647 zdejší kraj na krátkou dobu dobýt a hrad ve Vraně vyhodili do povětří.</w:t>
      </w:r>
    </w:p>
    <w:p w14:paraId="2ADD74B3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V měst</w:t>
      </w:r>
      <w:r>
        <w:rPr>
          <w:rFonts w:ascii="Calibri" w:hAnsi="Calibri"/>
          <w:sz w:val="20"/>
        </w:rPr>
        <w:t xml:space="preserve">ečku se z turecké doby dochovala pozoruhodná stavba, neobvyklá v celé Dalmácii, tzv. Maškovića han, někdejší turecký zájezdní </w:t>
      </w:r>
      <w:proofErr w:type="gramStart"/>
      <w:r>
        <w:rPr>
          <w:rFonts w:ascii="Calibri" w:hAnsi="Calibri"/>
          <w:sz w:val="20"/>
        </w:rPr>
        <w:t>hostinec - karavanseraj</w:t>
      </w:r>
      <w:proofErr w:type="gramEnd"/>
      <w:r>
        <w:rPr>
          <w:rFonts w:ascii="Calibri" w:hAnsi="Calibri"/>
          <w:sz w:val="20"/>
        </w:rPr>
        <w:t>, který dal postavit v polovině 17. stol. zdejší rodák, turecký vezír Jusuf Mašković.</w:t>
      </w:r>
    </w:p>
    <w:p w14:paraId="0CD2C7A7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Okolí Vrany bývalo ba</w:t>
      </w:r>
      <w:r>
        <w:rPr>
          <w:rFonts w:ascii="Calibri" w:hAnsi="Calibri"/>
          <w:sz w:val="20"/>
        </w:rPr>
        <w:t>žinaté, neúrodné. Když kraj dobyli Turci, povolali arabské odborníky, kteří kraj odvodnili, a naopak tam, kde to bylo zapotřebí, vybudovali zavlažovací zařízení. Arabští zahradníci a zelináři přeměnili okolí Vrany ve skutečnou zahradu Dalmácie. I dnes se t</w:t>
      </w:r>
      <w:r>
        <w:rPr>
          <w:rFonts w:ascii="Calibri" w:hAnsi="Calibri"/>
          <w:sz w:val="20"/>
        </w:rPr>
        <w:t>u s velkým úspěchem pěstuje jižní ovoce, vinná réva, zelenina, obilí.</w:t>
      </w:r>
    </w:p>
    <w:p w14:paraId="0D42163B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</w:p>
    <w:p w14:paraId="3B5B90A1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Cyklistické trasy</w:t>
      </w:r>
    </w:p>
    <w:p w14:paraId="42C836FF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 posledních letech byly vybudovány pěší a cyklistické stezky kolem Vranského jezera, které umožňují i krásné pohledy z vyhlídkových bodů nad východními břehy jezera. </w:t>
      </w:r>
      <w:r>
        <w:rPr>
          <w:rFonts w:ascii="Calibri" w:hAnsi="Calibri"/>
          <w:sz w:val="20"/>
        </w:rPr>
        <w:t>V rámci projektu "Rozvoj udržitelného cestovního ruchu v Chráněné krajinné oblasti Vranské jezero a v jejím okolí", který je financován programem Evropské unie CARDS 2002 a chorvatským ministerstvem kultury, byla vytvořena základní turistická infrastruktur</w:t>
      </w:r>
      <w:r>
        <w:rPr>
          <w:rFonts w:ascii="Calibri" w:hAnsi="Calibri"/>
          <w:sz w:val="20"/>
        </w:rPr>
        <w:t>a Chráněné krajinné oblasti Vranského jezera (Park prirode Vransko jezero), tj. především turistické značení, naučné stezky, můstky pozorovatelny ptactva, návštěvnické středisko v přístavišti Prosika a výletní cíl s vyhlídkou Kamenjak. Byly vytištěny propa</w:t>
      </w:r>
      <w:r>
        <w:rPr>
          <w:rFonts w:ascii="Calibri" w:hAnsi="Calibri"/>
          <w:sz w:val="20"/>
        </w:rPr>
        <w:t>gační materiály (např. Bike by Vransko jezero s mapou a popisem tras) a vypracovány i dílčí studie valorizace kulturního a přírodního bohatství. Vranské jezero je mimo jiné součástí Ramsarské dohody chránící významné světové mokřady.</w:t>
      </w:r>
    </w:p>
    <w:p w14:paraId="15F2AB8E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První trasa (Staza 1) </w:t>
      </w:r>
      <w:r>
        <w:rPr>
          <w:rFonts w:ascii="Calibri" w:hAnsi="Calibri"/>
          <w:sz w:val="20"/>
        </w:rPr>
        <w:t>vede z Biogradu makadamovou cestou do Pakoštane. Druhá trasa (Staza 2) je dlouhá 38 km a vede v bezprostřední blízkosti jezera. Dá se po ní objet celé jezero, případně několika odbočkami zajet i k vlastnímu břehu. Třetí trasa (Staza 3) navazuje na druhou t</w:t>
      </w:r>
      <w:r>
        <w:rPr>
          <w:rFonts w:ascii="Calibri" w:hAnsi="Calibri"/>
          <w:sz w:val="20"/>
        </w:rPr>
        <w:t>rasu a vede poněkud vzdálenějšími partiemi, které jsou současně výše položeny a poskytují krásné výhledy z oblasti nad východními břehy jezera. Jako na dlani lze vidět jezero, moře a blízká skupinka menších ostrovů. Nejpěknější je nově upravená vyhlídka Ka</w:t>
      </w:r>
      <w:r>
        <w:rPr>
          <w:rFonts w:ascii="Calibri" w:hAnsi="Calibri"/>
          <w:sz w:val="20"/>
        </w:rPr>
        <w:t xml:space="preserve">menjak, odkud lze dohlédnout na ostrovy Murter, </w:t>
      </w:r>
      <w:proofErr w:type="gramStart"/>
      <w:r>
        <w:rPr>
          <w:rFonts w:ascii="Calibri" w:hAnsi="Calibri"/>
          <w:sz w:val="20"/>
        </w:rPr>
        <w:t>Pašman</w:t>
      </w:r>
      <w:proofErr w:type="gramEnd"/>
      <w:r>
        <w:rPr>
          <w:rFonts w:ascii="Calibri" w:hAnsi="Calibri"/>
          <w:sz w:val="20"/>
        </w:rPr>
        <w:t xml:space="preserve"> a dokonce až na Kornatské ostrovy. Trasa je dlouhá 43 km.</w:t>
      </w:r>
    </w:p>
    <w:p w14:paraId="19AC350A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Biograd na moru</w:t>
      </w:r>
    </w:p>
    <w:p w14:paraId="7E7B7AEC" w14:textId="77777777" w:rsidR="00000000" w:rsidRDefault="001C1F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Město a přístav v Severní Dalmácii (5,5 tis. obyv.), 28 km jihovýchodně od Zadaru. Tradiční, velmi pěkně upravené letovisko s b</w:t>
      </w:r>
      <w:r>
        <w:rPr>
          <w:rFonts w:ascii="Calibri" w:hAnsi="Calibri"/>
          <w:sz w:val="20"/>
        </w:rPr>
        <w:t>ohatou vegetací. Rozkládá se na poloostrůvku mezi zálivy Bošana a Soline a na pevnině. Před Biogradem ostrůvky Planac a Sveta Katarina (s majákem). Trajekt do Tkonu na ostrov Pašman. Biograd je východisko lodních výletů do národního parku Kornati.</w:t>
      </w:r>
    </w:p>
    <w:p w14:paraId="6227BC13" w14:textId="77777777" w:rsidR="00000000" w:rsidRDefault="001C1FD9">
      <w:pPr>
        <w:rPr>
          <w:rFonts w:ascii="Calibri" w:hAnsi="Calibri"/>
          <w:sz w:val="20"/>
        </w:rPr>
      </w:pPr>
    </w:p>
    <w:p w14:paraId="296706FC" w14:textId="77777777" w:rsidR="00000000" w:rsidRDefault="001C1F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Původně</w:t>
      </w:r>
      <w:r>
        <w:rPr>
          <w:rFonts w:ascii="Calibri" w:hAnsi="Calibri"/>
          <w:sz w:val="20"/>
        </w:rPr>
        <w:t xml:space="preserve"> liburnská (ilyrská) osada Blandone. V raném středověku se nazývala Alba Civitas, tj. Bílé město, odtud tedy Biograd. V 11. stol. byla sídlem chorvatských králů, od pol. 11. stol. též biskupské sídlo. V r. 1102 zde byl uherský král Koloman korunován na cho</w:t>
      </w:r>
      <w:r>
        <w:rPr>
          <w:rFonts w:ascii="Calibri" w:hAnsi="Calibri"/>
          <w:sz w:val="20"/>
        </w:rPr>
        <w:t>rvatského krále. Krátce nato město zničeno Benátčany. Znovu je vybudovali lidé z vnitrozemí, kteří sem utekli před Turky, v pozdějších válkách s Turky bylo opětovně poničeno.</w:t>
      </w:r>
    </w:p>
    <w:p w14:paraId="7083C277" w14:textId="77777777" w:rsidR="00000000" w:rsidRDefault="001C1FD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Dochovaly se velmi skromné zbytky původních hradeb a někdejší katedrály a staroch</w:t>
      </w:r>
      <w:r>
        <w:rPr>
          <w:rFonts w:ascii="Calibri" w:hAnsi="Calibri"/>
          <w:sz w:val="20"/>
        </w:rPr>
        <w:t>orvatské hroby. Farní barokní kostel sv. Anastázie (Sveta Anastazija) pochází z poloviny 18. stol. Mimo město se nacházejí zříceniny kostelíku sv. Rocha (Sveti Rok) a sv. Antonína (Sveti Antun).</w:t>
      </w:r>
    </w:p>
    <w:p w14:paraId="09C85608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Pakoštane</w:t>
      </w:r>
    </w:p>
    <w:p w14:paraId="65991BB0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Nevelká zemědělská obec a přístav na převlace, oddě</w:t>
      </w:r>
      <w:r>
        <w:rPr>
          <w:rFonts w:ascii="Calibri" w:hAnsi="Calibri"/>
          <w:sz w:val="20"/>
        </w:rPr>
        <w:t>lující Vranské jezero od pevniny (2,2 tis. obyv.), 8 km jihovýchodně od Biogradu n.m. Skládá se ze staré části při moři a nové při magistrále. Pakoštane je skromnější středisko cestovního ruchu. Přístav je chráněn ostrůvky Babuljaš, Veli školj a Sveta Just</w:t>
      </w:r>
      <w:r>
        <w:rPr>
          <w:rFonts w:ascii="Calibri" w:hAnsi="Calibri"/>
          <w:sz w:val="20"/>
        </w:rPr>
        <w:t>ina, kterým místní říkají Ljubav (Láska), Ufanje (Naděje) a Vjera (Víra). Na několika místech pozůstatky antického sídla (římských vil, vodovodu, vlnolamu).</w:t>
      </w:r>
    </w:p>
    <w:p w14:paraId="3DC82447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Pirovac</w:t>
      </w:r>
    </w:p>
    <w:p w14:paraId="42247C81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Vesnice (2 tis. obyv.), malý přístav a menší letovisko při stejnojmenném zálivu (Pirovački </w:t>
      </w:r>
      <w:r>
        <w:rPr>
          <w:rFonts w:ascii="Calibri" w:hAnsi="Calibri"/>
          <w:sz w:val="20"/>
        </w:rPr>
        <w:t>zaljev), při magistrále 21 km severozápadně od Šibeniku. Obec se původně nazývala Zloselo (Zlá vesnice), od r. 1921 je přejmenována. Obec má úrodné okolí, pěstuje se hlavně vinná réva. Výnosný je i zdejší rybolov. Obec se rozvíjí jako skromnější letovisko.</w:t>
      </w:r>
    </w:p>
    <w:p w14:paraId="0CC929FF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První historické zmínky o Zloselu, jak se tehdy Pirovac jmenoval, sahají do konce 13. stol. Na obranu proti Turkům byla v 16. století postavena pevnost s hradbami, přesto však bylo dvakrát dobyto a jeho obyvatelé se museli uchýlit na ostrov Murter. Z hist</w:t>
      </w:r>
      <w:r>
        <w:rPr>
          <w:rFonts w:ascii="Calibri" w:hAnsi="Calibri"/>
          <w:sz w:val="20"/>
        </w:rPr>
        <w:t xml:space="preserve">orických památek se dochovaly zbytky hradeb ze 16. stol. Dominantní je zbarokizovaný farní renesanční kostel sv. Jiří (Sveti Juraj) se zvonicí z 15. a 18. stol. Na místním hřbitově, v kapli rodiny </w:t>
      </w:r>
      <w:proofErr w:type="gramStart"/>
      <w:r>
        <w:rPr>
          <w:rFonts w:ascii="Calibri" w:hAnsi="Calibri"/>
          <w:sz w:val="20"/>
        </w:rPr>
        <w:t>Vrančić - Draganić</w:t>
      </w:r>
      <w:proofErr w:type="gramEnd"/>
      <w:r>
        <w:rPr>
          <w:rFonts w:ascii="Calibri" w:hAnsi="Calibri"/>
          <w:sz w:val="20"/>
        </w:rPr>
        <w:t xml:space="preserve"> se nachází zajímavý gotický sarkofág s r</w:t>
      </w:r>
      <w:r>
        <w:rPr>
          <w:rFonts w:ascii="Calibri" w:hAnsi="Calibri"/>
          <w:sz w:val="20"/>
        </w:rPr>
        <w:t>eliéfem z poloviny 15. stol. Na ostrůvku Sv. Stjepan či Sustipanac jsou k vidění zříceniny františkánského kláštera ze začátku 16. stol.</w:t>
      </w:r>
    </w:p>
    <w:p w14:paraId="1C5CD9E8" w14:textId="77777777" w:rsidR="00000000" w:rsidRDefault="001C1FD9">
      <w:pPr>
        <w:pStyle w:val="Normlnweb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lastRenderedPageBreak/>
        <w:t>Vodice</w:t>
      </w:r>
    </w:p>
    <w:p w14:paraId="31204A96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Město (5 tis. obyv.) se silným zemědělským zázemím, přístav, oblíbené velké rušné letovisko s četnými sportovním</w:t>
      </w:r>
      <w:r>
        <w:rPr>
          <w:rFonts w:ascii="Calibri" w:hAnsi="Calibri"/>
          <w:sz w:val="20"/>
        </w:rPr>
        <w:t xml:space="preserve">i zábavními a společenskými možnostmi. Leží 11 km severozápadně od </w:t>
      </w:r>
      <w:r>
        <w:rPr>
          <w:rFonts w:ascii="Calibri" w:hAnsi="Calibri"/>
          <w:sz w:val="20"/>
        </w:rPr>
        <w:t>ŠIbeniku</w:t>
      </w:r>
      <w:r>
        <w:rPr>
          <w:rFonts w:ascii="Calibri" w:hAnsi="Calibri"/>
          <w:sz w:val="20"/>
        </w:rPr>
        <w:t>, při Jadranské magistrále. Díky hojnosti vodních pramenů tu roste bohatá vegetace. Zdejší palmy jsou ozdobou nábřeží, které patří k nejpěknějším v Severní Dalmácii.</w:t>
      </w:r>
    </w:p>
    <w:p w14:paraId="3EDA23E6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Město bylo vybu</w:t>
      </w:r>
      <w:r>
        <w:rPr>
          <w:rFonts w:ascii="Calibri" w:hAnsi="Calibri"/>
          <w:sz w:val="20"/>
        </w:rPr>
        <w:t>dováno a dobře opevněno tak, že poskytovalo obyvatelstvu poměrně bezpečné útočiště před Turky. Z celého opevnění se však zachovala jen třípatrová obranná Čarićova věž (Čarićev toranj, též Čorićev toranj) ze 16. stol., stojící dnes v centru města, blízko ba</w:t>
      </w:r>
      <w:r>
        <w:rPr>
          <w:rFonts w:ascii="Calibri" w:hAnsi="Calibri"/>
          <w:sz w:val="20"/>
        </w:rPr>
        <w:t>rokního farního kostela Nalezení sv. Kříže (Našašća sv. Križa) z poloviny 18. stol. Na západním okraji Vodic, směrem na Tribunj, stojí gotický kostel sv. Kříže (Sv. Križ) který původně sloužil jako farní, později jako hřbitovní. Pochází ze 17. stol.</w:t>
      </w:r>
    </w:p>
    <w:p w14:paraId="51A00C5D" w14:textId="77777777" w:rsidR="00000000" w:rsidRDefault="001C1FD9">
      <w:pPr>
        <w:pStyle w:val="Normlnweb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0"/>
        </w:rPr>
        <w:t>Výlety</w:t>
      </w:r>
      <w:r>
        <w:rPr>
          <w:rFonts w:ascii="Calibri" w:hAnsi="Calibri"/>
          <w:b/>
          <w:bCs/>
          <w:sz w:val="20"/>
        </w:rPr>
        <w:t xml:space="preserve">: </w:t>
      </w:r>
      <w:r>
        <w:rPr>
          <w:rFonts w:ascii="Calibri" w:hAnsi="Calibri"/>
          <w:b/>
          <w:bCs/>
          <w:sz w:val="20"/>
        </w:rPr>
        <w:br/>
      </w:r>
      <w:r>
        <w:rPr>
          <w:rFonts w:ascii="Calibri" w:hAnsi="Calibri"/>
          <w:sz w:val="20"/>
        </w:rPr>
        <w:t>* malebná rybářská vesnice Tribunj</w:t>
      </w:r>
      <w:r>
        <w:rPr>
          <w:rFonts w:ascii="Calibri" w:hAnsi="Calibri"/>
          <w:sz w:val="20"/>
        </w:rPr>
        <w:br/>
        <w:t xml:space="preserve">* vykopávky římského sídla Arauzona (lokalita </w:t>
      </w:r>
      <w:r>
        <w:rPr>
          <w:rFonts w:ascii="Calibri" w:hAnsi="Calibri"/>
          <w:b/>
          <w:bCs/>
          <w:sz w:val="20"/>
        </w:rPr>
        <w:t>Velika Mrdakovica</w:t>
      </w:r>
      <w:r>
        <w:rPr>
          <w:rFonts w:ascii="Calibri" w:hAnsi="Calibri"/>
          <w:sz w:val="20"/>
        </w:rPr>
        <w:t>), nekropole, cisterna</w:t>
      </w:r>
      <w:r>
        <w:rPr>
          <w:rFonts w:ascii="Calibri" w:hAnsi="Calibri"/>
          <w:sz w:val="20"/>
        </w:rPr>
        <w:br/>
        <w:t>* významná archeologická lokalitě Prižba. Zde je zakonzervovaný pozdně antický archeologický monumentální komplex dvou bazilik a dal</w:t>
      </w:r>
      <w:r>
        <w:rPr>
          <w:rFonts w:ascii="Calibri" w:hAnsi="Calibri"/>
          <w:sz w:val="20"/>
        </w:rPr>
        <w:t>ších přilehlých prostor (ze 6. stol.). Nálezy antických hrobů a architektonických úlomků.</w:t>
      </w:r>
    </w:p>
    <w:p w14:paraId="04073583" w14:textId="77777777" w:rsidR="00000000" w:rsidRDefault="001C1FD9">
      <w:pPr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>Vedení města se rozhodlo vyřešit rázným opatřením palčivý problém: v srdci samotného města se již po řadu let shromažďovali ve večerních hodinách na nejpopulárnějších</w:t>
      </w:r>
      <w:r>
        <w:rPr>
          <w:rFonts w:ascii="Calibri" w:eastAsia="Calibri" w:hAnsi="Calibri"/>
          <w:sz w:val="20"/>
        </w:rPr>
        <w:t xml:space="preserve"> místech mladí turisté i vodická mládež, hlučně se posilovali alkoholem před noční zábavou v barech či na diskotékách a zanechávali po sobě nepořádek a odpadky. V nemalé míře tak poškozovali image Vodic. Vedení města proto vydalo vyhlášku, která zakazuje k</w:t>
      </w:r>
      <w:r>
        <w:rPr>
          <w:rFonts w:ascii="Calibri" w:eastAsia="Calibri" w:hAnsi="Calibri"/>
          <w:sz w:val="20"/>
        </w:rPr>
        <w:t>onzumaci alkoholu na veřejných prostranstvích města, a to pod pokutou 500 kun. Na hlavních lokalitách jsou umístěny tabule informující o nové vyhlášce a o pokutách v případě jejího nedodržování.</w:t>
      </w:r>
    </w:p>
    <w:p w14:paraId="239CA162" w14:textId="77777777" w:rsidR="00000000" w:rsidRDefault="001C1FD9">
      <w:pPr>
        <w:pStyle w:val="Normlnweb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Jiří Michal 2016</w:t>
      </w:r>
    </w:p>
    <w:p w14:paraId="4AE7E852" w14:textId="77777777" w:rsidR="001C1FD9" w:rsidRDefault="001C1FD9">
      <w:pPr>
        <w:spacing w:before="100" w:beforeAutospacing="1" w:after="100" w:afterAutospacing="1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* </w:t>
      </w:r>
      <w:hyperlink r:id="rId5" w:history="1">
        <w:r>
          <w:rPr>
            <w:rStyle w:val="Hypertextovodkaz"/>
            <w:rFonts w:ascii="Calibri" w:hAnsi="Calibri"/>
            <w:sz w:val="22"/>
          </w:rPr>
          <w:t>www.vransko-jezero.hr</w:t>
        </w:r>
      </w:hyperlink>
      <w:r>
        <w:rPr>
          <w:rFonts w:ascii="Calibri" w:hAnsi="Calibri"/>
          <w:sz w:val="22"/>
        </w:rPr>
        <w:t xml:space="preserve"> … Chráněná krajinná oblast Vranské jezero (Park prirode Vransko jezero)</w:t>
      </w:r>
      <w:r>
        <w:rPr>
          <w:rFonts w:ascii="Calibri" w:hAnsi="Calibri"/>
          <w:sz w:val="22"/>
        </w:rPr>
        <w:br/>
        <w:t xml:space="preserve">* </w:t>
      </w:r>
      <w:hyperlink r:id="rId6" w:history="1">
        <w:r>
          <w:rPr>
            <w:rStyle w:val="Hypertextovodkaz"/>
            <w:rFonts w:ascii="Calibri" w:hAnsi="Calibri"/>
            <w:sz w:val="22"/>
          </w:rPr>
          <w:t>www.pakostane.hr</w:t>
        </w:r>
      </w:hyperlink>
      <w:r>
        <w:rPr>
          <w:rFonts w:ascii="Calibri" w:hAnsi="Calibri"/>
          <w:sz w:val="22"/>
        </w:rPr>
        <w:t xml:space="preserve"> … Turistické sdružení obce Pakoštane (Turistička zajednica obćine Pakoštane)</w:t>
      </w:r>
    </w:p>
    <w:sectPr w:rsidR="001C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6428"/>
    <w:multiLevelType w:val="hybridMultilevel"/>
    <w:tmpl w:val="62EC918C"/>
    <w:lvl w:ilvl="0" w:tplc="2A9C1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38B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D07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500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1C5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0E9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0203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D04C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BA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7BC"/>
    <w:rsid w:val="001C1FD9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FC08D"/>
  <w15:chartTrackingRefBased/>
  <w15:docId w15:val="{6E99A171-9EFF-4CB0-9A02-C33B41A4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libri" w:hAnsi="Calibri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Calibri" w:eastAsia="Calibri" w:hAnsi="Calibri"/>
      <w:b/>
      <w:bCs/>
      <w:sz w:val="22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kostane.hr" TargetMode="External"/><Relationship Id="rId5" Type="http://schemas.openxmlformats.org/officeDocument/2006/relationships/hyperlink" Target="http://www.vransko-jezer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Vransko jezero</vt:lpstr>
    </vt:vector>
  </TitlesOfParts>
  <Company>Michal</Company>
  <LinksUpToDate>false</LinksUpToDate>
  <CharactersWithSpaces>9433</CharactersWithSpaces>
  <SharedDoc>false</SharedDoc>
  <HLinks>
    <vt:vector size="12" baseType="variant">
      <vt:variant>
        <vt:i4>24</vt:i4>
      </vt:variant>
      <vt:variant>
        <vt:i4>3</vt:i4>
      </vt:variant>
      <vt:variant>
        <vt:i4>0</vt:i4>
      </vt:variant>
      <vt:variant>
        <vt:i4>5</vt:i4>
      </vt:variant>
      <vt:variant>
        <vt:lpwstr>http://www.pakostane.hr/</vt:lpwstr>
      </vt:variant>
      <vt:variant>
        <vt:lpwstr/>
      </vt:variant>
      <vt:variant>
        <vt:i4>1966093</vt:i4>
      </vt:variant>
      <vt:variant>
        <vt:i4>0</vt:i4>
      </vt:variant>
      <vt:variant>
        <vt:i4>0</vt:i4>
      </vt:variant>
      <vt:variant>
        <vt:i4>5</vt:i4>
      </vt:variant>
      <vt:variant>
        <vt:lpwstr>http://www.vransko-jezero.hr/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Vransko jezero</dc:title>
  <dc:subject/>
  <dc:creator>Jirka</dc:creator>
  <cp:keywords/>
  <dc:description/>
  <cp:lastModifiedBy>Jiří Michal</cp:lastModifiedBy>
  <cp:revision>2</cp:revision>
  <dcterms:created xsi:type="dcterms:W3CDTF">2021-03-16T21:55:00Z</dcterms:created>
  <dcterms:modified xsi:type="dcterms:W3CDTF">2021-03-16T21:55:00Z</dcterms:modified>
</cp:coreProperties>
</file>